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4" w:rsidRPr="00E4692C" w:rsidRDefault="00944754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944754" w:rsidRPr="00E4692C" w:rsidRDefault="00944754" w:rsidP="00944754">
      <w:pPr>
        <w:pStyle w:val="Standard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4692C">
        <w:rPr>
          <w:rFonts w:ascii="Times New Roman" w:hAnsi="Times New Roman" w:cs="Times New Roman"/>
          <w:b/>
          <w:bCs/>
          <w:sz w:val="22"/>
          <w:szCs w:val="22"/>
        </w:rPr>
        <w:t xml:space="preserve">All’ Ufficio </w:t>
      </w:r>
    </w:p>
    <w:p w:rsidR="00944754" w:rsidRPr="00E4692C" w:rsidRDefault="00944754" w:rsidP="00944754">
      <w:pPr>
        <w:pStyle w:val="Standard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4692C">
        <w:rPr>
          <w:rFonts w:ascii="Times New Roman" w:hAnsi="Times New Roman" w:cs="Times New Roman"/>
          <w:b/>
          <w:bCs/>
          <w:sz w:val="22"/>
          <w:szCs w:val="22"/>
        </w:rPr>
        <w:t>Staff del Sindaco</w:t>
      </w:r>
    </w:p>
    <w:p w:rsidR="00944754" w:rsidRPr="00E4692C" w:rsidRDefault="00944754" w:rsidP="00944754">
      <w:pPr>
        <w:pStyle w:val="Standard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944754" w:rsidRPr="00E4692C" w:rsidRDefault="00944754">
      <w:pPr>
        <w:pStyle w:val="Standard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944754" w:rsidRPr="00E4692C" w:rsidRDefault="00944754">
      <w:pPr>
        <w:pStyle w:val="Standard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87BDA" w:rsidRPr="00E4692C" w:rsidRDefault="008D4452">
      <w:pPr>
        <w:pStyle w:val="Standard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4692C">
        <w:rPr>
          <w:rFonts w:ascii="Times New Roman" w:hAnsi="Times New Roman" w:cs="Times New Roman"/>
          <w:b/>
          <w:bCs/>
          <w:sz w:val="22"/>
          <w:szCs w:val="22"/>
          <w:u w:val="single"/>
        </w:rPr>
        <w:t>OGGETTO:</w:t>
      </w:r>
      <w:r w:rsidRPr="00E469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44754" w:rsidRPr="00E4692C">
        <w:rPr>
          <w:rFonts w:ascii="Times New Roman" w:hAnsi="Times New Roman" w:cs="Times New Roman"/>
          <w:b/>
          <w:bCs/>
          <w:sz w:val="22"/>
          <w:szCs w:val="22"/>
        </w:rPr>
        <w:t>segnalazione</w:t>
      </w:r>
      <w:r w:rsidR="00D51D08" w:rsidRPr="00E4692C">
        <w:rPr>
          <w:rFonts w:ascii="Times New Roman" w:hAnsi="Times New Roman" w:cs="Times New Roman"/>
          <w:b/>
          <w:bCs/>
          <w:sz w:val="22"/>
          <w:szCs w:val="22"/>
        </w:rPr>
        <w:t xml:space="preserve"> per la</w:t>
      </w:r>
      <w:r w:rsidR="00944754" w:rsidRPr="00E4692C">
        <w:rPr>
          <w:rFonts w:ascii="Times New Roman" w:hAnsi="Times New Roman" w:cs="Times New Roman"/>
          <w:b/>
          <w:bCs/>
          <w:sz w:val="22"/>
          <w:szCs w:val="22"/>
        </w:rPr>
        <w:t xml:space="preserve"> candidatura</w:t>
      </w:r>
      <w:r w:rsidR="004D1F51" w:rsidRPr="00E4692C">
        <w:rPr>
          <w:rFonts w:ascii="Times New Roman" w:hAnsi="Times New Roman" w:cs="Times New Roman"/>
          <w:b/>
          <w:bCs/>
          <w:sz w:val="22"/>
          <w:szCs w:val="22"/>
        </w:rPr>
        <w:t xml:space="preserve"> del </w:t>
      </w:r>
      <w:r w:rsidR="00944754" w:rsidRPr="00E4692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4754" w:rsidRPr="00E4692C">
        <w:rPr>
          <w:rFonts w:ascii="Times New Roman" w:hAnsi="Times New Roman" w:cs="Times New Roman"/>
          <w:b/>
          <w:sz w:val="22"/>
          <w:szCs w:val="22"/>
        </w:rPr>
        <w:t xml:space="preserve">Premio “Comune di </w:t>
      </w:r>
      <w:proofErr w:type="spellStart"/>
      <w:r w:rsidR="00944754" w:rsidRPr="00E4692C">
        <w:rPr>
          <w:rFonts w:ascii="Times New Roman" w:hAnsi="Times New Roman" w:cs="Times New Roman"/>
          <w:b/>
          <w:sz w:val="22"/>
          <w:szCs w:val="22"/>
        </w:rPr>
        <w:t>Loiri</w:t>
      </w:r>
      <w:proofErr w:type="spellEnd"/>
      <w:r w:rsidR="00944754" w:rsidRPr="00E4692C">
        <w:rPr>
          <w:rFonts w:ascii="Times New Roman" w:hAnsi="Times New Roman" w:cs="Times New Roman"/>
          <w:b/>
          <w:sz w:val="22"/>
          <w:szCs w:val="22"/>
        </w:rPr>
        <w:t xml:space="preserve"> Porto San Paolo”</w:t>
      </w:r>
      <w:r w:rsidR="00920E36" w:rsidRPr="00E4692C">
        <w:rPr>
          <w:rFonts w:ascii="Times New Roman" w:hAnsi="Times New Roman" w:cs="Times New Roman"/>
          <w:b/>
          <w:sz w:val="22"/>
          <w:szCs w:val="22"/>
        </w:rPr>
        <w:t xml:space="preserve"> e altri riconoscimenti tematici</w:t>
      </w:r>
      <w:r w:rsidR="004D1F51" w:rsidRPr="00E4692C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4692C" w:rsidRPr="00E4692C">
        <w:rPr>
          <w:rFonts w:ascii="Times New Roman" w:hAnsi="Times New Roman" w:cs="Times New Roman"/>
          <w:b/>
          <w:sz w:val="22"/>
          <w:szCs w:val="22"/>
        </w:rPr>
        <w:t>Anno 2024</w:t>
      </w:r>
    </w:p>
    <w:p w:rsidR="00087BDA" w:rsidRPr="00E4692C" w:rsidRDefault="00087BDA">
      <w:pPr>
        <w:pStyle w:val="Standard"/>
        <w:rPr>
          <w:rFonts w:ascii="Arial" w:hAnsi="Arial"/>
          <w:sz w:val="22"/>
          <w:szCs w:val="22"/>
        </w:rPr>
      </w:pPr>
    </w:p>
    <w:p w:rsidR="00087BDA" w:rsidRPr="00E4692C" w:rsidRDefault="00944754">
      <w:pPr>
        <w:pStyle w:val="Standard"/>
        <w:rPr>
          <w:rFonts w:ascii="Arial" w:hAnsi="Arial"/>
          <w:b/>
          <w:bCs/>
          <w:sz w:val="22"/>
          <w:szCs w:val="22"/>
        </w:rPr>
      </w:pPr>
      <w:r w:rsidRPr="00E4692C">
        <w:rPr>
          <w:rFonts w:ascii="Arial" w:hAnsi="Arial"/>
          <w:sz w:val="22"/>
          <w:szCs w:val="22"/>
        </w:rPr>
        <w:tab/>
      </w:r>
      <w:r w:rsidRPr="00E4692C">
        <w:rPr>
          <w:rFonts w:ascii="Arial" w:hAnsi="Arial"/>
          <w:sz w:val="22"/>
          <w:szCs w:val="22"/>
        </w:rPr>
        <w:tab/>
      </w:r>
      <w:r w:rsidRPr="00E4692C">
        <w:rPr>
          <w:rFonts w:ascii="Arial" w:hAnsi="Arial"/>
          <w:sz w:val="22"/>
          <w:szCs w:val="22"/>
        </w:rPr>
        <w:tab/>
      </w:r>
      <w:r w:rsidRPr="00E4692C">
        <w:rPr>
          <w:rFonts w:ascii="Arial" w:hAnsi="Arial"/>
          <w:sz w:val="22"/>
          <w:szCs w:val="22"/>
        </w:rPr>
        <w:tab/>
      </w:r>
      <w:r w:rsidRPr="00E4692C">
        <w:rPr>
          <w:rFonts w:ascii="Arial" w:hAnsi="Arial"/>
          <w:sz w:val="22"/>
          <w:szCs w:val="22"/>
        </w:rPr>
        <w:tab/>
      </w:r>
      <w:r w:rsidRPr="00E4692C">
        <w:rPr>
          <w:rFonts w:ascii="Arial" w:hAnsi="Arial"/>
          <w:b/>
          <w:bCs/>
          <w:sz w:val="22"/>
          <w:szCs w:val="22"/>
        </w:rPr>
        <w:tab/>
      </w:r>
      <w:r w:rsidRPr="00E4692C">
        <w:rPr>
          <w:rFonts w:ascii="Arial" w:hAnsi="Arial"/>
          <w:b/>
          <w:bCs/>
          <w:sz w:val="22"/>
          <w:szCs w:val="22"/>
        </w:rPr>
        <w:tab/>
      </w:r>
      <w:r w:rsidRPr="00E4692C">
        <w:rPr>
          <w:rFonts w:ascii="Arial" w:hAnsi="Arial"/>
          <w:b/>
          <w:bCs/>
          <w:sz w:val="22"/>
          <w:szCs w:val="22"/>
        </w:rPr>
        <w:tab/>
      </w:r>
      <w:r w:rsidRPr="00E4692C">
        <w:rPr>
          <w:rFonts w:ascii="Arial" w:hAnsi="Arial"/>
          <w:b/>
          <w:bCs/>
          <w:sz w:val="22"/>
          <w:szCs w:val="22"/>
        </w:rPr>
        <w:tab/>
      </w:r>
      <w:r w:rsidRPr="00E4692C">
        <w:rPr>
          <w:rFonts w:ascii="Arial" w:hAnsi="Arial"/>
          <w:b/>
          <w:bCs/>
          <w:sz w:val="22"/>
          <w:szCs w:val="22"/>
        </w:rPr>
        <w:tab/>
      </w:r>
      <w:r w:rsidRPr="00E4692C">
        <w:rPr>
          <w:rFonts w:ascii="Arial" w:hAnsi="Arial"/>
          <w:b/>
          <w:bCs/>
          <w:sz w:val="22"/>
          <w:szCs w:val="22"/>
        </w:rPr>
        <w:tab/>
      </w:r>
    </w:p>
    <w:p w:rsidR="00087BDA" w:rsidRPr="00E4692C" w:rsidRDefault="00087BDA">
      <w:pPr>
        <w:pStyle w:val="Standard"/>
        <w:rPr>
          <w:rFonts w:ascii="Arial" w:hAnsi="Arial"/>
          <w:sz w:val="22"/>
          <w:szCs w:val="22"/>
        </w:rPr>
      </w:pPr>
    </w:p>
    <w:p w:rsidR="00087BDA" w:rsidRPr="00E4692C" w:rsidRDefault="0094475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="008D4452" w:rsidRPr="00E4692C">
        <w:rPr>
          <w:rFonts w:ascii="Times New Roman" w:hAnsi="Times New Roman" w:cs="Times New Roman"/>
          <w:sz w:val="22"/>
          <w:szCs w:val="22"/>
        </w:rPr>
        <w:t>_______________________</w:t>
      </w:r>
      <w:r w:rsidR="00C469FA" w:rsidRPr="00E4692C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E4692C" w:rsidRPr="00E4692C">
        <w:rPr>
          <w:rFonts w:ascii="Times New Roman" w:hAnsi="Times New Roman" w:cs="Times New Roman"/>
          <w:sz w:val="22"/>
          <w:szCs w:val="22"/>
        </w:rPr>
        <w:t>______</w:t>
      </w:r>
    </w:p>
    <w:p w:rsidR="00087BDA" w:rsidRPr="00E4692C" w:rsidRDefault="008D4452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ab/>
      </w:r>
      <w:r w:rsidRPr="00E4692C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:rsidR="00C469FA" w:rsidRPr="00E4692C" w:rsidRDefault="00D51D0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>segnala</w:t>
      </w:r>
      <w:r w:rsidR="008D4452" w:rsidRPr="00E4692C">
        <w:rPr>
          <w:rFonts w:ascii="Times New Roman" w:hAnsi="Times New Roman" w:cs="Times New Roman"/>
          <w:sz w:val="22"/>
          <w:szCs w:val="22"/>
        </w:rPr>
        <w:t xml:space="preserve"> la candidatura </w:t>
      </w:r>
      <w:r w:rsidR="00C469FA" w:rsidRPr="00E4692C">
        <w:rPr>
          <w:rFonts w:ascii="Times New Roman" w:hAnsi="Times New Roman" w:cs="Times New Roman"/>
          <w:sz w:val="22"/>
          <w:szCs w:val="22"/>
        </w:rPr>
        <w:t xml:space="preserve">del/della </w:t>
      </w:r>
      <w:r w:rsidR="00944754" w:rsidRPr="00E4692C">
        <w:rPr>
          <w:rFonts w:ascii="Times New Roman" w:hAnsi="Times New Roman" w:cs="Times New Roman"/>
          <w:sz w:val="22"/>
          <w:szCs w:val="22"/>
        </w:rPr>
        <w:t>sig./sig.ra</w:t>
      </w:r>
      <w:r w:rsidR="008D4452" w:rsidRPr="00E4692C">
        <w:rPr>
          <w:rFonts w:ascii="Times New Roman" w:hAnsi="Times New Roman" w:cs="Times New Roman"/>
          <w:sz w:val="22"/>
          <w:szCs w:val="22"/>
        </w:rPr>
        <w:t>__</w:t>
      </w:r>
      <w:r w:rsidR="00C469FA" w:rsidRPr="00E4692C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E4692C" w:rsidRPr="00E4692C">
        <w:rPr>
          <w:rFonts w:ascii="Times New Roman" w:hAnsi="Times New Roman" w:cs="Times New Roman"/>
          <w:sz w:val="22"/>
          <w:szCs w:val="22"/>
        </w:rPr>
        <w:t>______</w:t>
      </w:r>
    </w:p>
    <w:p w:rsidR="00C469FA" w:rsidRPr="00E4692C" w:rsidRDefault="00C469F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>nato/</w:t>
      </w:r>
      <w:proofErr w:type="spellStart"/>
      <w:r w:rsidRPr="00E4692C">
        <w:rPr>
          <w:rFonts w:ascii="Times New Roman" w:hAnsi="Times New Roman" w:cs="Times New Roman"/>
          <w:sz w:val="22"/>
          <w:szCs w:val="22"/>
        </w:rPr>
        <w:t>a____________________il________________________residente</w:t>
      </w:r>
      <w:proofErr w:type="spellEnd"/>
      <w:r w:rsidRPr="00E4692C">
        <w:rPr>
          <w:rFonts w:ascii="Times New Roman" w:hAnsi="Times New Roman" w:cs="Times New Roman"/>
          <w:sz w:val="22"/>
          <w:szCs w:val="22"/>
        </w:rPr>
        <w:t xml:space="preserve"> a_____________________</w:t>
      </w:r>
      <w:r w:rsidR="00E4692C" w:rsidRPr="00E4692C">
        <w:rPr>
          <w:rFonts w:ascii="Times New Roman" w:hAnsi="Times New Roman" w:cs="Times New Roman"/>
          <w:sz w:val="22"/>
          <w:szCs w:val="22"/>
        </w:rPr>
        <w:t>______</w:t>
      </w:r>
    </w:p>
    <w:p w:rsidR="00C469FA" w:rsidRPr="00E4692C" w:rsidRDefault="00C469F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E4692C">
        <w:rPr>
          <w:rFonts w:ascii="Times New Roman" w:hAnsi="Times New Roman" w:cs="Times New Roman"/>
          <w:sz w:val="22"/>
          <w:szCs w:val="22"/>
        </w:rPr>
        <w:t>via_________________________n._________provincia</w:t>
      </w:r>
      <w:proofErr w:type="spellEnd"/>
      <w:r w:rsidRPr="00E4692C">
        <w:rPr>
          <w:rFonts w:ascii="Times New Roman" w:hAnsi="Times New Roman" w:cs="Times New Roman"/>
          <w:sz w:val="22"/>
          <w:szCs w:val="22"/>
        </w:rPr>
        <w:t xml:space="preserve"> di______________________________</w:t>
      </w:r>
      <w:r w:rsidR="00E4692C" w:rsidRPr="00E4692C">
        <w:rPr>
          <w:rFonts w:ascii="Times New Roman" w:hAnsi="Times New Roman" w:cs="Times New Roman"/>
          <w:sz w:val="22"/>
          <w:szCs w:val="22"/>
        </w:rPr>
        <w:t>______</w:t>
      </w:r>
    </w:p>
    <w:p w:rsidR="00087BDA" w:rsidRPr="00E4692C" w:rsidRDefault="00087BDA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087BDA" w:rsidRPr="00E4692C" w:rsidRDefault="0094475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 xml:space="preserve">Come soggetto degno del riconoscimento pubblico per il </w:t>
      </w:r>
      <w:r w:rsidRPr="00E4692C">
        <w:rPr>
          <w:rFonts w:ascii="Times New Roman" w:hAnsi="Times New Roman" w:cs="Times New Roman"/>
          <w:b/>
          <w:sz w:val="22"/>
          <w:szCs w:val="22"/>
        </w:rPr>
        <w:t>premio</w:t>
      </w:r>
      <w:r w:rsidRPr="00E4692C">
        <w:rPr>
          <w:rFonts w:ascii="Times New Roman" w:hAnsi="Times New Roman" w:cs="Times New Roman"/>
          <w:sz w:val="22"/>
          <w:szCs w:val="22"/>
        </w:rPr>
        <w:t xml:space="preserve"> :</w:t>
      </w:r>
    </w:p>
    <w:p w:rsidR="00944754" w:rsidRPr="00E4692C" w:rsidRDefault="0094475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944754" w:rsidRPr="00E4692C" w:rsidRDefault="00944754" w:rsidP="00944754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 xml:space="preserve">“Comune di </w:t>
      </w:r>
      <w:proofErr w:type="spellStart"/>
      <w:r w:rsidRPr="00E4692C">
        <w:rPr>
          <w:rFonts w:ascii="Times New Roman" w:hAnsi="Times New Roman" w:cs="Times New Roman"/>
          <w:sz w:val="22"/>
          <w:szCs w:val="22"/>
        </w:rPr>
        <w:t>Loiri</w:t>
      </w:r>
      <w:proofErr w:type="spellEnd"/>
      <w:r w:rsidRPr="00E4692C">
        <w:rPr>
          <w:rFonts w:ascii="Times New Roman" w:hAnsi="Times New Roman" w:cs="Times New Roman"/>
          <w:sz w:val="22"/>
          <w:szCs w:val="22"/>
        </w:rPr>
        <w:t xml:space="preserve"> Porto San Paolo”</w:t>
      </w:r>
    </w:p>
    <w:p w:rsidR="00944754" w:rsidRPr="00E4692C" w:rsidRDefault="00944754" w:rsidP="00944754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>Tematico “Cultura”</w:t>
      </w:r>
    </w:p>
    <w:p w:rsidR="00944754" w:rsidRPr="00E4692C" w:rsidRDefault="00944754" w:rsidP="00944754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>Tematico “Solidarietà”</w:t>
      </w:r>
    </w:p>
    <w:p w:rsidR="00944754" w:rsidRPr="00E4692C" w:rsidRDefault="00944754" w:rsidP="00944754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 xml:space="preserve">Tematico al “Turista” Amico di </w:t>
      </w:r>
      <w:proofErr w:type="spellStart"/>
      <w:r w:rsidRPr="00E4692C">
        <w:rPr>
          <w:rFonts w:ascii="Times New Roman" w:hAnsi="Times New Roman" w:cs="Times New Roman"/>
          <w:sz w:val="22"/>
          <w:szCs w:val="22"/>
        </w:rPr>
        <w:t>Loiri</w:t>
      </w:r>
      <w:proofErr w:type="spellEnd"/>
      <w:r w:rsidRPr="00E4692C">
        <w:rPr>
          <w:rFonts w:ascii="Times New Roman" w:hAnsi="Times New Roman" w:cs="Times New Roman"/>
          <w:sz w:val="22"/>
          <w:szCs w:val="22"/>
        </w:rPr>
        <w:t xml:space="preserve"> Porto San Paolo</w:t>
      </w:r>
    </w:p>
    <w:p w:rsidR="00944754" w:rsidRPr="00E4692C" w:rsidRDefault="0094475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D51D08" w:rsidRPr="00E4692C" w:rsidRDefault="00D51D0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>Per la</w:t>
      </w:r>
      <w:r w:rsidR="00944754" w:rsidRPr="00E4692C">
        <w:rPr>
          <w:rFonts w:ascii="Times New Roman" w:hAnsi="Times New Roman" w:cs="Times New Roman"/>
          <w:sz w:val="22"/>
          <w:szCs w:val="22"/>
        </w:rPr>
        <w:t xml:space="preserve"> seguente motivazione </w:t>
      </w:r>
      <w:r w:rsidRPr="00E4692C">
        <w:rPr>
          <w:rFonts w:ascii="Times New Roman" w:hAnsi="Times New Roman" w:cs="Times New Roman"/>
          <w:sz w:val="22"/>
          <w:szCs w:val="22"/>
        </w:rPr>
        <w:t>:</w:t>
      </w:r>
      <w:r w:rsidR="00C469FA" w:rsidRPr="00E4692C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E4692C" w:rsidRPr="00E4692C">
        <w:rPr>
          <w:rFonts w:ascii="Times New Roman" w:hAnsi="Times New Roman" w:cs="Times New Roman"/>
          <w:sz w:val="22"/>
          <w:szCs w:val="22"/>
        </w:rPr>
        <w:t>_______</w:t>
      </w:r>
    </w:p>
    <w:p w:rsidR="00944754" w:rsidRPr="00E4692C" w:rsidRDefault="0094475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1D08" w:rsidRPr="00E4692C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C469FA" w:rsidRPr="00E4692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E4692C" w:rsidRPr="00E4692C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944754" w:rsidRPr="00E4692C" w:rsidRDefault="0094475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C469FA" w:rsidRPr="00E4692C" w:rsidRDefault="00D51D0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>Si allega alla presente</w:t>
      </w:r>
      <w:r w:rsidR="00C469FA" w:rsidRPr="00E4692C">
        <w:rPr>
          <w:rFonts w:ascii="Times New Roman" w:hAnsi="Times New Roman" w:cs="Times New Roman"/>
          <w:sz w:val="22"/>
          <w:szCs w:val="22"/>
        </w:rPr>
        <w:t>:</w:t>
      </w:r>
    </w:p>
    <w:p w:rsidR="00D51D08" w:rsidRPr="00E4692C" w:rsidRDefault="00D51D08" w:rsidP="00C469FA">
      <w:pPr>
        <w:pStyle w:val="Standard"/>
        <w:numPr>
          <w:ilvl w:val="0"/>
          <w:numId w:val="6"/>
        </w:numPr>
        <w:rPr>
          <w:rFonts w:ascii="Times New Roman" w:hAnsi="Times New Roman" w:cs="Times New Roman"/>
          <w:b/>
          <w:sz w:val="22"/>
          <w:szCs w:val="22"/>
        </w:rPr>
      </w:pPr>
      <w:r w:rsidRPr="00E4692C">
        <w:rPr>
          <w:rFonts w:ascii="Times New Roman" w:hAnsi="Times New Roman" w:cs="Times New Roman"/>
          <w:b/>
          <w:sz w:val="22"/>
          <w:szCs w:val="22"/>
        </w:rPr>
        <w:t xml:space="preserve">un Documento di </w:t>
      </w:r>
      <w:r w:rsidR="00C469FA" w:rsidRPr="00E4692C">
        <w:rPr>
          <w:rFonts w:ascii="Times New Roman" w:hAnsi="Times New Roman" w:cs="Times New Roman"/>
          <w:b/>
          <w:sz w:val="22"/>
          <w:szCs w:val="22"/>
        </w:rPr>
        <w:t xml:space="preserve">riconoscimento </w:t>
      </w:r>
      <w:r w:rsidRPr="00E4692C">
        <w:rPr>
          <w:rFonts w:ascii="Times New Roman" w:hAnsi="Times New Roman" w:cs="Times New Roman"/>
          <w:b/>
          <w:sz w:val="22"/>
          <w:szCs w:val="22"/>
        </w:rPr>
        <w:t>in corso di validità</w:t>
      </w:r>
      <w:r w:rsidR="00C469FA" w:rsidRPr="00E4692C">
        <w:rPr>
          <w:rFonts w:ascii="Times New Roman" w:hAnsi="Times New Roman" w:cs="Times New Roman"/>
          <w:b/>
          <w:sz w:val="22"/>
          <w:szCs w:val="22"/>
        </w:rPr>
        <w:t>;</w:t>
      </w:r>
    </w:p>
    <w:p w:rsidR="00944754" w:rsidRPr="00E4692C" w:rsidRDefault="0094475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087BDA" w:rsidRPr="00E4692C" w:rsidRDefault="008D4452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4692C">
        <w:rPr>
          <w:rFonts w:ascii="Times New Roman" w:hAnsi="Times New Roman" w:cs="Times New Roman"/>
          <w:sz w:val="22"/>
          <w:szCs w:val="22"/>
        </w:rPr>
        <w:t>Distinti saluti.</w:t>
      </w:r>
    </w:p>
    <w:p w:rsidR="00087BDA" w:rsidRPr="00E4692C" w:rsidRDefault="00087BDA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E4692C" w:rsidRPr="00E4692C" w:rsidRDefault="00E4692C" w:rsidP="00E4692C">
      <w:pPr>
        <w:widowControl/>
        <w:suppressAutoHyphens w:val="0"/>
        <w:autoSpaceDN/>
        <w:textAlignment w:val="auto"/>
        <w:rPr>
          <w:rFonts w:ascii="Times New Roman" w:eastAsiaTheme="minorEastAsia" w:hAnsi="Times New Roman" w:cs="Times New Roman"/>
          <w:kern w:val="0"/>
          <w:sz w:val="22"/>
          <w:szCs w:val="22"/>
          <w:lang w:eastAsia="it-IT" w:bidi="ar-SA"/>
        </w:rPr>
      </w:pPr>
      <w:bookmarkStart w:id="0" w:name="_Toc130998745"/>
      <w:r w:rsidRPr="00E4692C">
        <w:rPr>
          <w:rFonts w:ascii="Times New Roman" w:eastAsiaTheme="minorEastAsia" w:hAnsi="Times New Roman" w:cs="Times New Roman" w:hint="eastAsia"/>
          <w:kern w:val="0"/>
          <w:sz w:val="22"/>
          <w:szCs w:val="22"/>
          <w:lang w:eastAsia="it-IT" w:bidi="ar-SA"/>
        </w:rPr>
        <w:t xml:space="preserve">Luogo e data </w:t>
      </w:r>
    </w:p>
    <w:p w:rsidR="00E4692C" w:rsidRPr="00E4692C" w:rsidRDefault="00E4692C" w:rsidP="00E4692C">
      <w:pPr>
        <w:widowControl/>
        <w:suppressAutoHyphens w:val="0"/>
        <w:autoSpaceDN/>
        <w:textAlignment w:val="auto"/>
        <w:rPr>
          <w:rFonts w:ascii="Times New Roman" w:eastAsiaTheme="minorEastAsia" w:hAnsi="Times New Roman" w:cs="Times New Roman"/>
          <w:kern w:val="0"/>
          <w:sz w:val="22"/>
          <w:szCs w:val="22"/>
          <w:lang w:eastAsia="it-IT" w:bidi="ar-SA"/>
        </w:rPr>
      </w:pPr>
    </w:p>
    <w:p w:rsidR="00E4692C" w:rsidRPr="00E4692C" w:rsidRDefault="00E4692C" w:rsidP="00E4692C">
      <w:pPr>
        <w:widowControl/>
        <w:suppressAutoHyphens w:val="0"/>
        <w:autoSpaceDN/>
        <w:textAlignment w:val="auto"/>
        <w:rPr>
          <w:rFonts w:ascii="Times New Roman" w:eastAsiaTheme="minorEastAsia" w:hAnsi="Times New Roman" w:cs="Times New Roman"/>
          <w:kern w:val="0"/>
          <w:sz w:val="22"/>
          <w:szCs w:val="22"/>
          <w:lang w:eastAsia="it-IT" w:bidi="ar-SA"/>
        </w:rPr>
      </w:pPr>
      <w:r w:rsidRPr="00E4692C">
        <w:rPr>
          <w:rFonts w:ascii="Times New Roman" w:eastAsiaTheme="minorEastAsia" w:hAnsi="Times New Roman" w:cs="Times New Roman" w:hint="eastAsia"/>
          <w:kern w:val="0"/>
          <w:sz w:val="22"/>
          <w:szCs w:val="22"/>
          <w:lang w:eastAsia="it-IT" w:bidi="ar-SA"/>
        </w:rPr>
        <w:t>____________________________</w:t>
      </w:r>
    </w:p>
    <w:p w:rsidR="00E4692C" w:rsidRPr="00E4692C" w:rsidRDefault="00E4692C" w:rsidP="00E4692C">
      <w:pPr>
        <w:widowControl/>
        <w:suppressAutoHyphens w:val="0"/>
        <w:autoSpaceDN/>
        <w:ind w:left="5672"/>
        <w:jc w:val="center"/>
        <w:textAlignment w:val="auto"/>
        <w:rPr>
          <w:rFonts w:ascii="Times New Roman" w:eastAsiaTheme="minorEastAsia" w:hAnsi="Times New Roman" w:cs="Times New Roman"/>
          <w:kern w:val="0"/>
          <w:sz w:val="22"/>
          <w:szCs w:val="22"/>
          <w:lang w:eastAsia="it-IT" w:bidi="ar-SA"/>
        </w:rPr>
      </w:pPr>
      <w:r w:rsidRPr="00E4692C">
        <w:rPr>
          <w:rFonts w:ascii="Times New Roman" w:eastAsiaTheme="minorEastAsia" w:hAnsi="Times New Roman" w:cs="Times New Roman" w:hint="eastAsia"/>
          <w:kern w:val="0"/>
          <w:sz w:val="22"/>
          <w:szCs w:val="22"/>
          <w:lang w:eastAsia="it-IT" w:bidi="ar-SA"/>
        </w:rPr>
        <w:t xml:space="preserve">Firma del/della dichiarante </w:t>
      </w:r>
    </w:p>
    <w:p w:rsidR="00E4692C" w:rsidRPr="00E4692C" w:rsidRDefault="00E4692C" w:rsidP="00E4692C">
      <w:pPr>
        <w:widowControl/>
        <w:suppressAutoHyphens w:val="0"/>
        <w:autoSpaceDN/>
        <w:ind w:left="5672"/>
        <w:jc w:val="center"/>
        <w:textAlignment w:val="auto"/>
        <w:rPr>
          <w:rFonts w:ascii="Times New Roman" w:eastAsiaTheme="minorEastAsia" w:hAnsi="Times New Roman" w:cs="Times New Roman"/>
          <w:kern w:val="0"/>
          <w:sz w:val="22"/>
          <w:szCs w:val="22"/>
          <w:lang w:eastAsia="it-IT" w:bidi="ar-SA"/>
        </w:rPr>
      </w:pPr>
    </w:p>
    <w:p w:rsidR="00E4692C" w:rsidRPr="00E4692C" w:rsidRDefault="00E4692C" w:rsidP="00E4692C">
      <w:pPr>
        <w:widowControl/>
        <w:suppressAutoHyphens w:val="0"/>
        <w:autoSpaceDN/>
        <w:ind w:left="5672"/>
        <w:jc w:val="center"/>
        <w:textAlignment w:val="auto"/>
        <w:rPr>
          <w:rFonts w:ascii="Times New Roman" w:eastAsiaTheme="minorEastAsia" w:hAnsi="Times New Roman" w:cs="Times New Roman"/>
          <w:kern w:val="0"/>
          <w:sz w:val="22"/>
          <w:szCs w:val="22"/>
          <w:lang w:eastAsia="it-IT" w:bidi="ar-SA"/>
        </w:rPr>
      </w:pPr>
    </w:p>
    <w:p w:rsidR="00E4692C" w:rsidRPr="00E4692C" w:rsidRDefault="00E4692C" w:rsidP="00E4692C">
      <w:pPr>
        <w:widowControl/>
        <w:suppressAutoHyphens w:val="0"/>
        <w:autoSpaceDN/>
        <w:ind w:left="5672"/>
        <w:jc w:val="center"/>
        <w:textAlignment w:val="auto"/>
        <w:rPr>
          <w:rFonts w:ascii="Times New Roman" w:eastAsiaTheme="minorEastAsia" w:hAnsi="Times New Roman" w:cs="Times New Roman"/>
          <w:kern w:val="0"/>
          <w:sz w:val="22"/>
          <w:szCs w:val="22"/>
          <w:lang w:eastAsia="it-IT" w:bidi="ar-SA"/>
        </w:rPr>
      </w:pPr>
    </w:p>
    <w:p w:rsidR="00E4692C" w:rsidRPr="00E4692C" w:rsidRDefault="00E4692C" w:rsidP="00E4692C">
      <w:pPr>
        <w:widowControl/>
        <w:suppressAutoHyphens w:val="0"/>
        <w:autoSpaceDN/>
        <w:ind w:left="5672"/>
        <w:jc w:val="center"/>
        <w:textAlignment w:val="auto"/>
        <w:rPr>
          <w:rFonts w:ascii="Times New Roman" w:eastAsiaTheme="minorEastAsia" w:hAnsi="Times New Roman" w:cs="Times New Roman"/>
          <w:kern w:val="0"/>
          <w:sz w:val="22"/>
          <w:szCs w:val="22"/>
          <w:lang w:eastAsia="it-IT" w:bidi="ar-SA"/>
        </w:rPr>
      </w:pPr>
      <w:r w:rsidRPr="00E4692C">
        <w:rPr>
          <w:rFonts w:ascii="Times New Roman" w:eastAsiaTheme="minorEastAsia" w:hAnsi="Times New Roman" w:cs="Times New Roman" w:hint="eastAsia"/>
          <w:kern w:val="0"/>
          <w:sz w:val="22"/>
          <w:szCs w:val="22"/>
          <w:lang w:eastAsia="it-IT" w:bidi="ar-SA"/>
        </w:rPr>
        <w:t>_________________________________</w:t>
      </w:r>
    </w:p>
    <w:p w:rsidR="00E4692C" w:rsidRDefault="00E4692C" w:rsidP="00C469FA">
      <w:pPr>
        <w:pStyle w:val="Standard"/>
        <w:rPr>
          <w:rFonts w:ascii="Times New Roman" w:hAnsi="Times New Roman" w:cs="Times New Roman"/>
          <w:sz w:val="22"/>
        </w:rPr>
      </w:pPr>
    </w:p>
    <w:p w:rsidR="00E4692C" w:rsidRDefault="00E4692C" w:rsidP="00C469FA">
      <w:pPr>
        <w:pStyle w:val="Standard"/>
        <w:rPr>
          <w:rFonts w:ascii="Times New Roman" w:hAnsi="Times New Roman" w:cs="Times New Roman"/>
          <w:sz w:val="22"/>
        </w:rPr>
      </w:pPr>
    </w:p>
    <w:p w:rsidR="00E4692C" w:rsidRDefault="00E4692C" w:rsidP="00C469FA">
      <w:pPr>
        <w:pStyle w:val="Standard"/>
        <w:rPr>
          <w:rFonts w:ascii="Times New Roman" w:hAnsi="Times New Roman" w:cs="Times New Roman"/>
          <w:sz w:val="22"/>
        </w:rPr>
      </w:pPr>
    </w:p>
    <w:p w:rsidR="00E4692C" w:rsidRDefault="00E4692C" w:rsidP="00E4692C">
      <w:pPr>
        <w:keepNext/>
        <w:keepLines/>
        <w:widowControl/>
        <w:suppressAutoHyphens w:val="0"/>
        <w:autoSpaceDN/>
        <w:spacing w:line="276" w:lineRule="auto"/>
        <w:textAlignment w:val="auto"/>
        <w:outlineLvl w:val="0"/>
        <w:rPr>
          <w:rFonts w:asciiTheme="majorHAnsi" w:eastAsiaTheme="majorEastAsia" w:hAnsiTheme="majorHAnsi" w:cstheme="majorBidi"/>
          <w:b/>
          <w:bCs/>
          <w:kern w:val="0"/>
          <w:sz w:val="16"/>
          <w:szCs w:val="16"/>
          <w:lang w:eastAsia="it-IT" w:bidi="ar-SA"/>
        </w:rPr>
      </w:pPr>
    </w:p>
    <w:p w:rsidR="00D51D08" w:rsidRPr="00E4692C" w:rsidRDefault="00D51D08" w:rsidP="00E4692C">
      <w:pPr>
        <w:keepNext/>
        <w:keepLines/>
        <w:widowControl/>
        <w:suppressAutoHyphens w:val="0"/>
        <w:autoSpaceDN/>
        <w:spacing w:line="276" w:lineRule="auto"/>
        <w:jc w:val="center"/>
        <w:textAlignment w:val="auto"/>
        <w:outlineLvl w:val="0"/>
        <w:rPr>
          <w:rFonts w:ascii="Times New Roman" w:eastAsiaTheme="majorEastAsia" w:hAnsi="Times New Roman" w:cs="Times New Roman"/>
          <w:b/>
          <w:bCs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ajorEastAsia" w:hAnsi="Times New Roman" w:cs="Times New Roman"/>
          <w:b/>
          <w:bCs/>
          <w:kern w:val="0"/>
          <w:sz w:val="17"/>
          <w:szCs w:val="17"/>
          <w:lang w:eastAsia="it-IT" w:bidi="ar-SA"/>
        </w:rPr>
        <w:t>Requisiti per la partecipazione</w:t>
      </w:r>
      <w:bookmarkEnd w:id="0"/>
    </w:p>
    <w:p w:rsidR="00E4692C" w:rsidRPr="00E4692C" w:rsidRDefault="00E4692C" w:rsidP="00E4692C">
      <w:pPr>
        <w:keepNext/>
        <w:keepLines/>
        <w:widowControl/>
        <w:suppressAutoHyphens w:val="0"/>
        <w:autoSpaceDN/>
        <w:spacing w:line="276" w:lineRule="auto"/>
        <w:jc w:val="center"/>
        <w:textAlignment w:val="auto"/>
        <w:outlineLvl w:val="0"/>
        <w:rPr>
          <w:rFonts w:ascii="Times New Roman" w:eastAsiaTheme="majorEastAsia" w:hAnsi="Times New Roman" w:cs="Times New Roman"/>
          <w:b/>
          <w:bCs/>
          <w:kern w:val="0"/>
          <w:sz w:val="17"/>
          <w:szCs w:val="17"/>
          <w:lang w:eastAsia="it-IT" w:bidi="ar-SA"/>
        </w:rPr>
      </w:pPr>
    </w:p>
    <w:p w:rsidR="00D51D08" w:rsidRPr="00E4692C" w:rsidRDefault="00D51D08" w:rsidP="00D51D08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I soggetti (singoli cittadini o gruppi/associazioni) designati a ricevere il </w:t>
      </w:r>
      <w:r w:rsidRPr="00E4692C">
        <w:rPr>
          <w:rFonts w:ascii="Times New Roman" w:eastAsiaTheme="minorEastAsia" w:hAnsi="Times New Roman" w:cs="Times New Roman"/>
          <w:b/>
          <w:kern w:val="0"/>
          <w:sz w:val="17"/>
          <w:szCs w:val="17"/>
          <w:lang w:eastAsia="it-IT" w:bidi="ar-SA"/>
        </w:rPr>
        <w:t xml:space="preserve">Premio “Comune di </w:t>
      </w:r>
      <w:proofErr w:type="spellStart"/>
      <w:r w:rsidRPr="00E4692C">
        <w:rPr>
          <w:rFonts w:ascii="Times New Roman" w:eastAsiaTheme="minorEastAsia" w:hAnsi="Times New Roman" w:cs="Times New Roman"/>
          <w:b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b/>
          <w:kern w:val="0"/>
          <w:sz w:val="17"/>
          <w:szCs w:val="17"/>
          <w:lang w:eastAsia="it-IT" w:bidi="ar-SA"/>
        </w:rPr>
        <w:t xml:space="preserve"> Porto San Paolo”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dovranno, indipende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n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temente dalla residenza anagrafica, essere riconosciuti quali membri della comunità locale, per il fatto di operare  o aver operato nella  c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munità di </w:t>
      </w:r>
      <w:proofErr w:type="spellStart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Porto San Paolo o ne siano espressione eccellente attraverso:</w:t>
      </w:r>
    </w:p>
    <w:p w:rsidR="00D51D08" w:rsidRPr="00E4692C" w:rsidRDefault="00D51D08" w:rsidP="00D51D0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opere concrete o risultati conseguiti nel campo della cultura, dello Sport, della scienza, dell’arte o con iniziative di carattere filantr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pico, che hanno dato lustro al comune di </w:t>
      </w:r>
      <w:proofErr w:type="spellStart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Porto San Paolo;</w:t>
      </w:r>
    </w:p>
    <w:p w:rsidR="00D51D08" w:rsidRPr="00E4692C" w:rsidRDefault="00D51D08" w:rsidP="00D51D0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atti o gesti di comprovata bontà nei confronti del prossimo e nel campo del volontariato sociale;</w:t>
      </w:r>
    </w:p>
    <w:p w:rsidR="00D51D08" w:rsidRPr="00E4692C" w:rsidRDefault="00D51D08" w:rsidP="00D51D0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color w:val="000000" w:themeColor="text1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color w:val="000000" w:themeColor="text1"/>
          <w:kern w:val="0"/>
          <w:sz w:val="17"/>
          <w:szCs w:val="17"/>
          <w:lang w:eastAsia="it-IT" w:bidi="ar-SA"/>
        </w:rPr>
        <w:t xml:space="preserve">nel campo dell’imprenditoria, del commercio, dell’industria, dell’artigianato e del mondo del lavoro, con azioni che abbiano favorito la crescita e lo sviluppo produttivo della Comunità di </w:t>
      </w:r>
      <w:proofErr w:type="spellStart"/>
      <w:r w:rsidRPr="00E4692C">
        <w:rPr>
          <w:rFonts w:ascii="Times New Roman" w:eastAsiaTheme="minorEastAsia" w:hAnsi="Times New Roman" w:cs="Times New Roman"/>
          <w:color w:val="000000" w:themeColor="text1"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color w:val="000000" w:themeColor="text1"/>
          <w:kern w:val="0"/>
          <w:sz w:val="17"/>
          <w:szCs w:val="17"/>
          <w:lang w:eastAsia="it-IT" w:bidi="ar-SA"/>
        </w:rPr>
        <w:t xml:space="preserve"> Porto San Paolo (favorendo ad esempio l’inclusione sociale, la creazioni di reti di cooperazione locali o la promozione del territorio), con particolari azioni rit</w:t>
      </w:r>
      <w:r w:rsidRPr="00E4692C">
        <w:rPr>
          <w:rFonts w:ascii="Times New Roman" w:eastAsiaTheme="minorEastAsia" w:hAnsi="Times New Roman" w:cs="Times New Roman"/>
          <w:color w:val="000000" w:themeColor="text1"/>
          <w:kern w:val="0"/>
          <w:sz w:val="17"/>
          <w:szCs w:val="17"/>
          <w:lang w:eastAsia="it-IT" w:bidi="ar-SA"/>
        </w:rPr>
        <w:t>e</w:t>
      </w:r>
      <w:r w:rsidRPr="00E4692C">
        <w:rPr>
          <w:rFonts w:ascii="Times New Roman" w:eastAsiaTheme="minorEastAsia" w:hAnsi="Times New Roman" w:cs="Times New Roman"/>
          <w:color w:val="000000" w:themeColor="text1"/>
          <w:kern w:val="0"/>
          <w:sz w:val="17"/>
          <w:szCs w:val="17"/>
          <w:lang w:eastAsia="it-IT" w:bidi="ar-SA"/>
        </w:rPr>
        <w:t>nute meritevoli;</w:t>
      </w:r>
    </w:p>
    <w:p w:rsidR="00D51D08" w:rsidRPr="00E4692C" w:rsidRDefault="00D51D08" w:rsidP="00D51D08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abbiano dimostrato un particolare impegno sociale, politico, religioso, lavorativo con tangibili segni di altruismo, di solidarietà e di prom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zione della persona;</w:t>
      </w:r>
    </w:p>
    <w:p w:rsidR="00D51D08" w:rsidRPr="00E4692C" w:rsidRDefault="00D51D08" w:rsidP="00D51D08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abbiano contribuito allo sviluppo ed al miglioramento dei servizi per la salvaguardia dell’ambiente e per la tutela del patrimonio artistico paesaggist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i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co e culturale del comune.</w:t>
      </w:r>
    </w:p>
    <w:p w:rsidR="00D51D08" w:rsidRPr="00E4692C" w:rsidRDefault="00D51D08" w:rsidP="00D51D08">
      <w:pPr>
        <w:widowControl/>
        <w:suppressAutoHyphens w:val="0"/>
        <w:autoSpaceDE w:val="0"/>
        <w:adjustRightInd w:val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</w:p>
    <w:p w:rsidR="00D51D08" w:rsidRPr="00E4692C" w:rsidRDefault="00D51D08" w:rsidP="00D51D08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I soggetti (singoli cittadini o gruppi/associazioni) designati a ricevere il </w:t>
      </w:r>
      <w:r w:rsidRPr="00E4692C">
        <w:rPr>
          <w:rFonts w:ascii="Times New Roman" w:eastAsiaTheme="minorEastAsia" w:hAnsi="Times New Roman" w:cs="Times New Roman"/>
          <w:b/>
          <w:kern w:val="0"/>
          <w:sz w:val="17"/>
          <w:szCs w:val="17"/>
          <w:lang w:eastAsia="it-IT" w:bidi="ar-SA"/>
        </w:rPr>
        <w:t>Premio tematico “Cultura”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dovranno, indipe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n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dentemente dalla residenza anagrafica, essere riconosciuti quali membri della comunità locale, per il fatto di operare  o aver operato nella realtà comunale di </w:t>
      </w:r>
      <w:proofErr w:type="spellStart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Porto San Pa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 o ne siano espressione eccellente attraverso:</w:t>
      </w:r>
    </w:p>
    <w:p w:rsidR="00D51D08" w:rsidRPr="00E4692C" w:rsidRDefault="00D51D08" w:rsidP="00D51D08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Opere nel campo della cultura, dell’arte o della scienza, con iniziative significative che abbiano dato lustro al territorio del Comune di </w:t>
      </w:r>
      <w:proofErr w:type="spellStart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Porto San Paolo</w:t>
      </w:r>
    </w:p>
    <w:p w:rsidR="00D51D08" w:rsidRPr="00E4692C" w:rsidRDefault="00D51D08" w:rsidP="00D51D08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</w:p>
    <w:p w:rsidR="00D51D08" w:rsidRPr="00E4692C" w:rsidRDefault="00D51D08" w:rsidP="00D51D08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I soggetti (singoli cittadini o gruppi/associazioni) designati a ricevere il </w:t>
      </w:r>
      <w:r w:rsidRPr="00E4692C">
        <w:rPr>
          <w:rFonts w:ascii="Times New Roman" w:eastAsiaTheme="minorEastAsia" w:hAnsi="Times New Roman" w:cs="Times New Roman"/>
          <w:b/>
          <w:kern w:val="0"/>
          <w:sz w:val="17"/>
          <w:szCs w:val="17"/>
          <w:lang w:eastAsia="it-IT" w:bidi="ar-SA"/>
        </w:rPr>
        <w:t>Premio tematico “Solidarietà”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dovranno, indipendentemente dalla residenza anagrafica, essere riconosciuti quali membri della comunità locale, per il fatto di operare  o aver operato nella realtà comunale di </w:t>
      </w:r>
      <w:proofErr w:type="spellStart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Porto San Pa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 o ne siano espressione eccellente attraverso:</w:t>
      </w:r>
    </w:p>
    <w:p w:rsidR="00D51D08" w:rsidRPr="00E4692C" w:rsidRDefault="00D51D08" w:rsidP="00D51D0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atti o gesti di comprovata bontà nei confronti del prossimo e nel campo del volontariato sociale;</w:t>
      </w:r>
    </w:p>
    <w:p w:rsidR="00D51D08" w:rsidRPr="00E4692C" w:rsidRDefault="00D51D08" w:rsidP="00D51D08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</w:p>
    <w:p w:rsidR="00D51D08" w:rsidRPr="00E4692C" w:rsidRDefault="00D51D08" w:rsidP="00D51D08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after="200" w:line="276" w:lineRule="auto"/>
        <w:ind w:left="0"/>
        <w:contextualSpacing/>
        <w:jc w:val="both"/>
        <w:textAlignment w:val="auto"/>
        <w:rPr>
          <w:rFonts w:ascii="Times New Roman" w:eastAsiaTheme="minorEastAsia" w:hAnsi="Times New Roman" w:cs="Times New Roman"/>
          <w:strike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I soggetti (singoli cittadini o gruppi) designati a ricevere il </w:t>
      </w:r>
      <w:r w:rsidRPr="00E4692C">
        <w:rPr>
          <w:rFonts w:ascii="Times New Roman" w:eastAsiaTheme="minorEastAsia" w:hAnsi="Times New Roman" w:cs="Times New Roman"/>
          <w:b/>
          <w:kern w:val="0"/>
          <w:sz w:val="17"/>
          <w:szCs w:val="17"/>
          <w:lang w:eastAsia="it-IT" w:bidi="ar-SA"/>
        </w:rPr>
        <w:t xml:space="preserve">Premio tematico “Turista”  Amica/o di </w:t>
      </w:r>
      <w:proofErr w:type="spellStart"/>
      <w:r w:rsidRPr="00E4692C">
        <w:rPr>
          <w:rFonts w:ascii="Times New Roman" w:eastAsiaTheme="minorEastAsia" w:hAnsi="Times New Roman" w:cs="Times New Roman"/>
          <w:b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b/>
          <w:kern w:val="0"/>
          <w:sz w:val="17"/>
          <w:szCs w:val="17"/>
          <w:lang w:eastAsia="it-IT" w:bidi="ar-SA"/>
        </w:rPr>
        <w:t xml:space="preserve"> Porto San Paolo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dovranno essere ospiti, italiani e stranieri ,che hanno soggiornato nel nostro Comune per oltre 10 anni, la loro presenza ultradecennale dovrà  essere compr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vata da parte di strutture ricettive, locatari di immobili o da cittadini del paese.</w:t>
      </w:r>
    </w:p>
    <w:p w:rsidR="00D51D08" w:rsidRPr="00E4692C" w:rsidRDefault="00D51D08" w:rsidP="00D51D08">
      <w:pPr>
        <w:widowControl/>
        <w:suppressAutoHyphens w:val="0"/>
        <w:autoSpaceDE w:val="0"/>
        <w:adjustRightInd w:val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Sarà valutato positivamente, in aggiunta, il compimento di azioni lodevoli o degne di nota in favore della Comunità l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cale.</w:t>
      </w:r>
    </w:p>
    <w:p w:rsidR="00D51D08" w:rsidRPr="00E4692C" w:rsidRDefault="00D51D08" w:rsidP="00D51D08">
      <w:pPr>
        <w:widowControl/>
        <w:suppressAutoHyphens w:val="0"/>
        <w:autoSpaceDE w:val="0"/>
        <w:adjustRightInd w:val="0"/>
        <w:contextualSpacing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</w:p>
    <w:p w:rsidR="00D51D08" w:rsidRPr="00E4692C" w:rsidRDefault="00D51D08" w:rsidP="00D51D08">
      <w:pPr>
        <w:widowControl/>
        <w:suppressAutoHyphens w:val="0"/>
        <w:autoSpaceDN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La Commissione valuterà in base al successivo art. 6 l’assegnazione di 3 premi tematici oltre al premio “Comune di </w:t>
      </w:r>
      <w:proofErr w:type="spellStart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Porto San Pa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lo”, come sopra descritti.</w:t>
      </w:r>
    </w:p>
    <w:p w:rsidR="00D51D08" w:rsidRPr="00E4692C" w:rsidRDefault="00D51D08" w:rsidP="00D51D08">
      <w:pPr>
        <w:widowControl/>
        <w:suppressAutoHyphens w:val="0"/>
        <w:autoSpaceDN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</w:p>
    <w:p w:rsidR="00D51D08" w:rsidRPr="00E4692C" w:rsidRDefault="00D51D08" w:rsidP="00D51D08">
      <w:pPr>
        <w:widowControl/>
        <w:suppressAutoHyphens w:val="0"/>
        <w:autoSpaceDN/>
        <w:jc w:val="center"/>
        <w:textAlignment w:val="auto"/>
        <w:rPr>
          <w:rFonts w:ascii="Times New Roman" w:eastAsiaTheme="majorEastAsia" w:hAnsi="Times New Roman" w:cs="Times New Roman"/>
          <w:b/>
          <w:bCs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ajorEastAsia" w:hAnsi="Times New Roman" w:cs="Times New Roman"/>
          <w:b/>
          <w:bCs/>
          <w:kern w:val="0"/>
          <w:sz w:val="17"/>
          <w:szCs w:val="17"/>
          <w:lang w:eastAsia="it-IT" w:bidi="ar-SA"/>
        </w:rPr>
        <w:t>Designazioni</w:t>
      </w:r>
    </w:p>
    <w:p w:rsidR="00D51D08" w:rsidRPr="00E4692C" w:rsidRDefault="00D51D08" w:rsidP="00D51D08">
      <w:pPr>
        <w:widowControl/>
        <w:suppressAutoHyphens w:val="0"/>
        <w:autoSpaceDN/>
        <w:jc w:val="center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</w:p>
    <w:p w:rsidR="00D51D08" w:rsidRPr="00E4692C" w:rsidRDefault="00D51D08" w:rsidP="00D51D08">
      <w:pPr>
        <w:widowControl/>
        <w:suppressAutoHyphens w:val="0"/>
        <w:autoSpaceDN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Le proposte di designazione potranno  essere avanzate dal Sindaco, dai Consiglieri comunali, dagli Assessori, nonché da enti, associ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a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zioni e da singoli cittadini che, per la loro conoscenza diretta, siano in grado di segnalare i soggetti ritenuti degni di essere pubblicamente ricon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sciuti mediante il ric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noscimento.</w:t>
      </w:r>
    </w:p>
    <w:p w:rsidR="00D51D08" w:rsidRPr="00E4692C" w:rsidRDefault="00D51D08" w:rsidP="00D51D08">
      <w:pPr>
        <w:widowControl/>
        <w:suppressAutoHyphens w:val="0"/>
        <w:autoSpaceDN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Dette proposte dovranno essere trasmesse al protocollo dell’ Ente, mediante la compilazione di un modulo di segnalazione candidatura “all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e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gato A” reperibile presso l’ ufficio protocollo del comune di </w:t>
      </w:r>
      <w:proofErr w:type="spellStart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 Porto San Paolo e/o nel sito istituzionale dell’ Ente, corredato da un doc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u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mento di ricon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o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scimento in corso di validità del proponente.</w:t>
      </w:r>
    </w:p>
    <w:p w:rsidR="00D51D08" w:rsidRPr="00E4692C" w:rsidRDefault="00D51D08" w:rsidP="00D51D08">
      <w:pPr>
        <w:widowControl/>
        <w:suppressAutoHyphens w:val="0"/>
        <w:autoSpaceDN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A tal fine, l’ufficio di Staff del Sindaco si farà carico di svolgere un’adeguata azione di informazione attraverso il sito ist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i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tuzionale, i canali social a disposizione dell’ Ente ed ogni altro mezzo di divulgazione che si riterrà opportuno, dei termini entro cui, annualmente, dovranno pervenire le cand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i</w:t>
      </w: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dature.</w:t>
      </w:r>
    </w:p>
    <w:p w:rsidR="00D51D08" w:rsidRPr="00E4692C" w:rsidRDefault="00D51D08" w:rsidP="00D51D08">
      <w:pPr>
        <w:widowControl/>
        <w:suppressAutoHyphens w:val="0"/>
        <w:autoSpaceDN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L’esame e l’istruttoria delle istanze o proposte sono di competenza del medesimo ufficio.</w:t>
      </w:r>
    </w:p>
    <w:p w:rsidR="00D51D08" w:rsidRPr="00E4692C" w:rsidRDefault="00D51D08" w:rsidP="00D51D08">
      <w:pPr>
        <w:widowControl/>
        <w:suppressAutoHyphens w:val="0"/>
        <w:autoSpaceDN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>Gli atti del procedimento sono riservati e le decisioni della Commissione inappellabili.</w:t>
      </w:r>
    </w:p>
    <w:p w:rsidR="00D51D08" w:rsidRPr="00E4692C" w:rsidRDefault="00D51D08" w:rsidP="00D51D08">
      <w:pPr>
        <w:widowControl/>
        <w:suppressAutoHyphens w:val="0"/>
        <w:autoSpaceDN/>
        <w:jc w:val="both"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  <w:t xml:space="preserve">Il Premio non può essere attribuito agli Amministratori comunali in carica né a loro parenti ed affini. </w:t>
      </w:r>
    </w:p>
    <w:p w:rsidR="00D51D08" w:rsidRPr="00E4692C" w:rsidRDefault="00D51D08" w:rsidP="00D51D08">
      <w:pPr>
        <w:keepNext/>
        <w:keepLines/>
        <w:widowControl/>
        <w:suppressAutoHyphens w:val="0"/>
        <w:autoSpaceDN/>
        <w:spacing w:before="120" w:line="276" w:lineRule="auto"/>
        <w:jc w:val="center"/>
        <w:textAlignment w:val="auto"/>
        <w:outlineLvl w:val="0"/>
        <w:rPr>
          <w:rFonts w:ascii="Times New Roman" w:eastAsiaTheme="majorEastAsia" w:hAnsi="Times New Roman" w:cs="Times New Roman"/>
          <w:b/>
          <w:bCs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ajorEastAsia" w:hAnsi="Times New Roman" w:cs="Times New Roman"/>
          <w:b/>
          <w:bCs/>
          <w:kern w:val="0"/>
          <w:sz w:val="17"/>
          <w:szCs w:val="17"/>
          <w:lang w:eastAsia="it-IT" w:bidi="ar-SA"/>
        </w:rPr>
        <w:t>Premi</w:t>
      </w:r>
    </w:p>
    <w:p w:rsidR="005801A9" w:rsidRPr="00E4692C" w:rsidRDefault="00D51D08" w:rsidP="005801A9">
      <w:pPr>
        <w:keepNext/>
        <w:keepLines/>
        <w:widowControl/>
        <w:suppressAutoHyphens w:val="0"/>
        <w:autoSpaceDN/>
        <w:spacing w:before="120" w:line="276" w:lineRule="auto"/>
        <w:jc w:val="center"/>
        <w:textAlignment w:val="auto"/>
        <w:outlineLvl w:val="0"/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</w:pPr>
      <w:r w:rsidRPr="00E4692C"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  <w:t xml:space="preserve">Il Premio “Comune di </w:t>
      </w:r>
      <w:proofErr w:type="spellStart"/>
      <w:r w:rsidRPr="00E4692C"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  <w:t xml:space="preserve"> Porto San Paolo” e i tre premi tematici denominati “Premio Cultura”, “Premio Solidarietà” e “Premio al Turista – Amico di </w:t>
      </w:r>
      <w:proofErr w:type="spellStart"/>
      <w:r w:rsidRPr="00E4692C"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  <w:t>Loiri</w:t>
      </w:r>
      <w:proofErr w:type="spellEnd"/>
      <w:r w:rsidRPr="00E4692C"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  <w:t xml:space="preserve"> Porto San Paolo” consisteranno  in una pergamena indicante le motivazioni, individuate dalla commissione,  accomp</w:t>
      </w:r>
      <w:r w:rsidRPr="00E4692C"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  <w:t>a</w:t>
      </w:r>
      <w:r w:rsidRPr="00E4692C"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  <w:t>gnato da un manufat</w:t>
      </w:r>
      <w:r w:rsidR="005801A9" w:rsidRPr="00E4692C"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  <w:t>to artigianale</w:t>
      </w:r>
    </w:p>
    <w:p w:rsidR="005801A9" w:rsidRPr="00E4692C" w:rsidRDefault="005801A9" w:rsidP="005801A9">
      <w:pPr>
        <w:keepNext/>
        <w:keepLines/>
        <w:widowControl/>
        <w:suppressAutoHyphens w:val="0"/>
        <w:autoSpaceDN/>
        <w:spacing w:before="120" w:line="276" w:lineRule="auto"/>
        <w:jc w:val="center"/>
        <w:textAlignment w:val="auto"/>
        <w:outlineLvl w:val="0"/>
        <w:rPr>
          <w:rFonts w:ascii="Times New Roman" w:eastAsiaTheme="majorEastAsia" w:hAnsi="Times New Roman" w:cs="Times New Roman"/>
          <w:bCs/>
          <w:kern w:val="0"/>
          <w:sz w:val="17"/>
          <w:szCs w:val="17"/>
          <w:lang w:eastAsia="it-IT" w:bidi="ar-SA"/>
        </w:rPr>
      </w:pPr>
    </w:p>
    <w:p w:rsidR="00D51D08" w:rsidRPr="00E4692C" w:rsidRDefault="00D51D08" w:rsidP="00E4692C">
      <w:pPr>
        <w:widowControl/>
        <w:suppressAutoHyphens w:val="0"/>
        <w:autoSpaceDN/>
        <w:textAlignment w:val="auto"/>
        <w:rPr>
          <w:rFonts w:ascii="Times New Roman" w:eastAsiaTheme="minorEastAsia" w:hAnsi="Times New Roman" w:cs="Times New Roman"/>
          <w:kern w:val="0"/>
          <w:sz w:val="17"/>
          <w:szCs w:val="17"/>
          <w:lang w:eastAsia="it-IT" w:bidi="ar-SA"/>
        </w:rPr>
      </w:pPr>
      <w:bookmarkStart w:id="1" w:name="_GoBack"/>
      <w:bookmarkEnd w:id="1"/>
    </w:p>
    <w:sectPr w:rsidR="00D51D08" w:rsidRPr="00E4692C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F6" w:rsidRDefault="00D43FF6">
      <w:r>
        <w:separator/>
      </w:r>
    </w:p>
  </w:endnote>
  <w:endnote w:type="continuationSeparator" w:id="0">
    <w:p w:rsidR="00D43FF6" w:rsidRDefault="00D4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54" w:rsidRPr="007374A0" w:rsidRDefault="00944754" w:rsidP="00944754">
    <w:pPr>
      <w:pStyle w:val="Pidipagina"/>
      <w:pBdr>
        <w:top w:val="thinThickSmallGap" w:sz="24" w:space="1" w:color="622423"/>
      </w:pBdr>
      <w:jc w:val="center"/>
      <w:rPr>
        <w:rFonts w:ascii="Cambria" w:hAnsi="Cambria"/>
        <w:sz w:val="20"/>
      </w:rPr>
    </w:pPr>
    <w:r w:rsidRPr="007374A0">
      <w:rPr>
        <w:rFonts w:ascii="Cambria" w:hAnsi="Cambria"/>
        <w:sz w:val="20"/>
      </w:rPr>
      <w:t xml:space="preserve">Comune di </w:t>
    </w:r>
    <w:proofErr w:type="spellStart"/>
    <w:r w:rsidRPr="007374A0">
      <w:rPr>
        <w:rFonts w:ascii="Cambria" w:hAnsi="Cambria"/>
        <w:sz w:val="20"/>
      </w:rPr>
      <w:t>Loiri</w:t>
    </w:r>
    <w:proofErr w:type="spellEnd"/>
    <w:r w:rsidRPr="007374A0">
      <w:rPr>
        <w:rFonts w:ascii="Cambria" w:hAnsi="Cambria"/>
        <w:sz w:val="20"/>
      </w:rPr>
      <w:t xml:space="preserve"> Porto San Paolo – viale Dante n. 28 </w:t>
    </w:r>
    <w:r>
      <w:rPr>
        <w:rFonts w:ascii="Cambria" w:hAnsi="Cambria"/>
        <w:sz w:val="20"/>
      </w:rPr>
      <w:t xml:space="preserve">- </w:t>
    </w:r>
    <w:r w:rsidRPr="007374A0">
      <w:rPr>
        <w:rFonts w:ascii="Cambria" w:hAnsi="Cambria"/>
        <w:sz w:val="20"/>
      </w:rPr>
      <w:t xml:space="preserve">07020 </w:t>
    </w:r>
    <w:proofErr w:type="spellStart"/>
    <w:r w:rsidRPr="007374A0">
      <w:rPr>
        <w:rFonts w:ascii="Cambria" w:hAnsi="Cambria"/>
        <w:sz w:val="20"/>
      </w:rPr>
      <w:t>Loiri</w:t>
    </w:r>
    <w:proofErr w:type="spellEnd"/>
    <w:r w:rsidRPr="007374A0">
      <w:rPr>
        <w:rFonts w:ascii="Cambria" w:hAnsi="Cambria"/>
        <w:sz w:val="20"/>
      </w:rPr>
      <w:t xml:space="preserve"> </w:t>
    </w:r>
    <w:r>
      <w:rPr>
        <w:rFonts w:ascii="Cambria" w:hAnsi="Cambria"/>
        <w:sz w:val="20"/>
      </w:rPr>
      <w:t xml:space="preserve">P.S.P. </w:t>
    </w:r>
    <w:r w:rsidRPr="007374A0">
      <w:rPr>
        <w:rFonts w:ascii="Cambria" w:hAnsi="Cambria"/>
        <w:sz w:val="20"/>
      </w:rPr>
      <w:t>(</w:t>
    </w:r>
    <w:r>
      <w:rPr>
        <w:rFonts w:ascii="Cambria" w:hAnsi="Cambria"/>
        <w:sz w:val="20"/>
      </w:rPr>
      <w:t>SS</w:t>
    </w:r>
    <w:r w:rsidRPr="007374A0">
      <w:rPr>
        <w:rFonts w:ascii="Cambria" w:hAnsi="Cambria"/>
        <w:sz w:val="20"/>
      </w:rPr>
      <w:t>)</w:t>
    </w:r>
  </w:p>
  <w:p w:rsidR="00944754" w:rsidRPr="007374A0" w:rsidRDefault="00944754" w:rsidP="00944754">
    <w:pPr>
      <w:pStyle w:val="Pidipagina"/>
      <w:pBdr>
        <w:top w:val="thinThickSmallGap" w:sz="24" w:space="1" w:color="622423"/>
      </w:pBdr>
      <w:jc w:val="center"/>
      <w:rPr>
        <w:rFonts w:ascii="Cambria" w:hAnsi="Cambria"/>
        <w:sz w:val="20"/>
      </w:rPr>
    </w:pPr>
    <w:r w:rsidRPr="007374A0">
      <w:rPr>
        <w:rFonts w:ascii="Cambria" w:hAnsi="Cambria"/>
        <w:sz w:val="20"/>
      </w:rPr>
      <w:t>Tel. 07894811</w:t>
    </w:r>
    <w:r w:rsidRPr="00CF4DE6">
      <w:rPr>
        <w:rFonts w:ascii="Cambria" w:hAnsi="Cambria"/>
        <w:sz w:val="20"/>
        <w:lang w:val="en-US"/>
      </w:rPr>
      <w:t>1</w:t>
    </w:r>
    <w:r w:rsidRPr="007374A0">
      <w:rPr>
        <w:rFonts w:ascii="Cambria" w:hAnsi="Cambria"/>
        <w:sz w:val="20"/>
      </w:rPr>
      <w:t xml:space="preserve"> – Fax 078941016</w:t>
    </w:r>
  </w:p>
  <w:p w:rsidR="00944754" w:rsidRPr="00944754" w:rsidRDefault="00944754">
    <w:pPr>
      <w:pStyle w:val="Pidipagina"/>
      <w:rPr>
        <w:sz w:val="20"/>
      </w:rPr>
    </w:pPr>
    <w:r w:rsidRPr="007374A0">
      <w:rPr>
        <w:rFonts w:ascii="Cambria" w:hAnsi="Cambria"/>
        <w:sz w:val="20"/>
      </w:rPr>
      <w:tab/>
      <w:t>protocollo.loiriportosanpaolo@legalmail.it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F6" w:rsidRDefault="00D43FF6">
      <w:r>
        <w:rPr>
          <w:color w:val="000000"/>
        </w:rPr>
        <w:separator/>
      </w:r>
    </w:p>
  </w:footnote>
  <w:footnote w:type="continuationSeparator" w:id="0">
    <w:p w:rsidR="00D43FF6" w:rsidRDefault="00D43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54" w:rsidRDefault="00944754" w:rsidP="00944754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Cs w:val="24"/>
      </w:rPr>
    </w:pPr>
    <w:r w:rsidRPr="006A36A6">
      <w:rPr>
        <w:rFonts w:ascii="Cambria" w:hAnsi="Cambria"/>
        <w:szCs w:val="24"/>
      </w:rPr>
      <w:t>COMUNE DI LOIRI PORTO SAN PAOLO</w:t>
    </w:r>
  </w:p>
  <w:p w:rsidR="00944754" w:rsidRDefault="00944754" w:rsidP="00944754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Cs w:val="24"/>
      </w:rPr>
    </w:pPr>
    <w:r w:rsidRPr="006A36A6">
      <w:rPr>
        <w:rFonts w:ascii="Cambria" w:hAnsi="Cambria"/>
        <w:szCs w:val="24"/>
      </w:rPr>
      <w:t xml:space="preserve">Provincia </w:t>
    </w:r>
    <w:r>
      <w:rPr>
        <w:rFonts w:ascii="Cambria" w:hAnsi="Cambria"/>
        <w:szCs w:val="24"/>
      </w:rPr>
      <w:t xml:space="preserve">di Sassari – Zona Omogenea di </w:t>
    </w:r>
    <w:r w:rsidRPr="006A36A6">
      <w:rPr>
        <w:rFonts w:ascii="Cambria" w:hAnsi="Cambria"/>
        <w:szCs w:val="24"/>
      </w:rPr>
      <w:t>Olbia Tempio</w:t>
    </w:r>
  </w:p>
  <w:p w:rsidR="00944754" w:rsidRPr="00D20458" w:rsidRDefault="00944754" w:rsidP="00944754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Cs w:val="24"/>
      </w:rPr>
    </w:pPr>
    <w:r>
      <w:rPr>
        <w:noProof/>
        <w:lang w:eastAsia="it-IT" w:bidi="ar-SA"/>
      </w:rPr>
      <w:drawing>
        <wp:inline distT="0" distB="0" distL="0" distR="0">
          <wp:extent cx="447675" cy="628650"/>
          <wp:effectExtent l="0" t="0" r="9525" b="0"/>
          <wp:docPr id="2" name="Immagine 2" descr="F:\Logo comun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:\Logo comune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4754" w:rsidRPr="00A661D8" w:rsidRDefault="00944754" w:rsidP="00944754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i/>
        <w:szCs w:val="24"/>
      </w:rPr>
    </w:pPr>
    <w:r>
      <w:rPr>
        <w:rFonts w:ascii="Cambria" w:hAnsi="Cambria"/>
        <w:i/>
        <w:szCs w:val="24"/>
      </w:rPr>
      <w:t xml:space="preserve">UFFICIO DEL </w:t>
    </w:r>
    <w:r w:rsidRPr="00A661D8">
      <w:rPr>
        <w:rFonts w:ascii="Cambria" w:hAnsi="Cambria"/>
        <w:i/>
        <w:szCs w:val="24"/>
      </w:rPr>
      <w:t>SINDACO</w:t>
    </w:r>
  </w:p>
  <w:p w:rsidR="00944754" w:rsidRDefault="009447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069"/>
    <w:multiLevelType w:val="hybridMultilevel"/>
    <w:tmpl w:val="68DC37F2"/>
    <w:lvl w:ilvl="0" w:tplc="36D2727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36CB4A71"/>
    <w:multiLevelType w:val="hybridMultilevel"/>
    <w:tmpl w:val="E08E50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4415F"/>
    <w:multiLevelType w:val="hybridMultilevel"/>
    <w:tmpl w:val="4EB6F85E"/>
    <w:lvl w:ilvl="0" w:tplc="36D272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FC4F20"/>
    <w:multiLevelType w:val="hybridMultilevel"/>
    <w:tmpl w:val="F4A6458C"/>
    <w:lvl w:ilvl="0" w:tplc="D01A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C3421"/>
    <w:multiLevelType w:val="hybridMultilevel"/>
    <w:tmpl w:val="270C74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B2286"/>
    <w:multiLevelType w:val="hybridMultilevel"/>
    <w:tmpl w:val="DC763252"/>
    <w:lvl w:ilvl="0" w:tplc="36D2727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87BDA"/>
    <w:rsid w:val="00087BDA"/>
    <w:rsid w:val="00436EF9"/>
    <w:rsid w:val="004445E3"/>
    <w:rsid w:val="004D1F51"/>
    <w:rsid w:val="005145B2"/>
    <w:rsid w:val="005801A9"/>
    <w:rsid w:val="005E2009"/>
    <w:rsid w:val="008D4452"/>
    <w:rsid w:val="00920E36"/>
    <w:rsid w:val="00944754"/>
    <w:rsid w:val="00AD700F"/>
    <w:rsid w:val="00C469FA"/>
    <w:rsid w:val="00CA3E15"/>
    <w:rsid w:val="00D43FF6"/>
    <w:rsid w:val="00D51D08"/>
    <w:rsid w:val="00E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692C"/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94475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754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4475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754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75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754"/>
    <w:rPr>
      <w:rFonts w:ascii="Tahoma" w:hAnsi="Tahoma"/>
      <w:sz w:val="16"/>
      <w:szCs w:val="14"/>
    </w:rPr>
  </w:style>
  <w:style w:type="paragraph" w:styleId="NormaleWeb">
    <w:name w:val="Normal (Web)"/>
    <w:basedOn w:val="Normale"/>
    <w:uiPriority w:val="99"/>
    <w:semiHidden/>
    <w:unhideWhenUsed/>
    <w:rsid w:val="005801A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436EF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692C"/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94475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754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4475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754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75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754"/>
    <w:rPr>
      <w:rFonts w:ascii="Tahoma" w:hAnsi="Tahoma"/>
      <w:sz w:val="16"/>
      <w:szCs w:val="14"/>
    </w:rPr>
  </w:style>
  <w:style w:type="paragraph" w:styleId="NormaleWeb">
    <w:name w:val="Normal (Web)"/>
    <w:basedOn w:val="Normale"/>
    <w:uiPriority w:val="99"/>
    <w:semiHidden/>
    <w:unhideWhenUsed/>
    <w:rsid w:val="005801A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436EF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Careddu</dc:creator>
  <cp:lastModifiedBy>Francesca Careddu</cp:lastModifiedBy>
  <cp:revision>2</cp:revision>
  <cp:lastPrinted>2022-08-24T09:46:00Z</cp:lastPrinted>
  <dcterms:created xsi:type="dcterms:W3CDTF">2024-06-24T13:11:00Z</dcterms:created>
  <dcterms:modified xsi:type="dcterms:W3CDTF">2024-06-24T13:11:00Z</dcterms:modified>
</cp:coreProperties>
</file>